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№1-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уголовного дела</w:t>
      </w:r>
    </w:p>
    <w:p>
      <w:pPr>
        <w:spacing w:before="0" w:after="0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76"/>
        <w:gridCol w:w="480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14 октября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г.Ханты-Мансийск</w:t>
            </w:r>
          </w:p>
        </w:tc>
      </w:tr>
    </w:tbl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в составе председательствующего мир</w:t>
      </w:r>
      <w:r>
        <w:rPr>
          <w:rFonts w:ascii="Times New Roman" w:eastAsia="Times New Roman" w:hAnsi="Times New Roman" w:cs="Times New Roman"/>
          <w:sz w:val="26"/>
          <w:szCs w:val="26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 Ханты-Мансийского судебного района Ханты-Мансийского автономного округа – Югры Жиляк Н.Н.,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исполняющего обязанности мирового судьи судебного участка №3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судебного района Ханты-Мансийского автономного округа – 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Тесленко С.Ю.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государственного обвинителя – помощника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межрайонного прокурора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Оспичева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</w:t>
      </w:r>
      <w:r>
        <w:rPr>
          <w:rFonts w:ascii="Times New Roman" w:eastAsia="Times New Roman" w:hAnsi="Times New Roman" w:cs="Times New Roman"/>
          <w:sz w:val="26"/>
          <w:szCs w:val="26"/>
        </w:rPr>
        <w:t>обвиняемой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Гусельникова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>Коллегии адвокатов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>, представивш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удостоверение от </w:t>
      </w:r>
      <w:r>
        <w:rPr>
          <w:rFonts w:ascii="Times New Roman" w:eastAsia="Times New Roman" w:hAnsi="Times New Roman" w:cs="Times New Roman"/>
          <w:sz w:val="26"/>
          <w:szCs w:val="26"/>
        </w:rPr>
        <w:t>28.12.2023 №1592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ордер от </w:t>
      </w:r>
      <w:r>
        <w:rPr>
          <w:rFonts w:ascii="Times New Roman" w:eastAsia="Times New Roman" w:hAnsi="Times New Roman" w:cs="Times New Roman"/>
          <w:sz w:val="26"/>
          <w:szCs w:val="26"/>
        </w:rPr>
        <w:t>02.10.2024 №3015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потерпевшего </w:t>
      </w:r>
      <w:r>
        <w:rPr>
          <w:rStyle w:val="cat-User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уголовное дело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Павловой Людмилы Юрьевны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обвиняемой в совершении преступления, предусмотренного п. «в» ч. 2 ст.115 Уголовного кодекса Российской Федерации,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обвиняется в умышленном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легкого вреда здоровью, вызвавшего кратковременное расстройство здоровья </w:t>
      </w:r>
      <w:r>
        <w:rPr>
          <w:rStyle w:val="cat-User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  <w:r>
        <w:rPr>
          <w:rFonts w:ascii="Times New Roman" w:eastAsia="Times New Roman" w:hAnsi="Times New Roman" w:cs="Times New Roman"/>
          <w:sz w:val="26"/>
          <w:szCs w:val="26"/>
        </w:rPr>
        <w:t>, с применением предметов, используемых в качестве оружия, при следующих обстоятельствах.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период времени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>в квартире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№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ул. </w:t>
      </w:r>
      <w:r>
        <w:rPr>
          <w:rFonts w:ascii="Times New Roman" w:eastAsia="Times New Roman" w:hAnsi="Times New Roman" w:cs="Times New Roman"/>
          <w:sz w:val="26"/>
          <w:szCs w:val="26"/>
        </w:rPr>
        <w:t>Пионерская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города Ханты-Мансийска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ссоры с </w:t>
      </w:r>
      <w:r>
        <w:rPr>
          <w:rStyle w:val="cat-UserDefinedgrp-2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6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почве личных неприязненных отношений, осознавая противоправность своих действий и наступление общественно-опасных последствий в виде причинения вреда здоровью, игнорируя данное обстоятельство, умышленно, </w:t>
      </w:r>
      <w:r>
        <w:rPr>
          <w:rFonts w:ascii="Times New Roman" w:eastAsia="Times New Roman" w:hAnsi="Times New Roman" w:cs="Times New Roman"/>
          <w:sz w:val="26"/>
          <w:szCs w:val="26"/>
        </w:rPr>
        <w:t>взяла кухонный нож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как предмет, применяемый в качестве оружия,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нанесла </w:t>
      </w:r>
      <w:r>
        <w:rPr>
          <w:rStyle w:val="cat-UserDefinedgrp-2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7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один удар острым концом ножа в область </w:t>
      </w:r>
      <w:r>
        <w:rPr>
          <w:rFonts w:ascii="Times New Roman" w:eastAsia="Times New Roman" w:hAnsi="Times New Roman" w:cs="Times New Roman"/>
          <w:sz w:val="26"/>
          <w:szCs w:val="26"/>
        </w:rPr>
        <w:t>грудной клетки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чего причинила последнему физическую боль и телесное повреждение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непроникающего ранения грудной клетки (рана расположена в проекции грудины на уровне 5-го ребра)</w:t>
      </w:r>
      <w:r>
        <w:rPr>
          <w:rFonts w:ascii="Times New Roman" w:eastAsia="Times New Roman" w:hAnsi="Times New Roman" w:cs="Times New Roman"/>
          <w:sz w:val="26"/>
          <w:szCs w:val="26"/>
        </w:rPr>
        <w:t>, повлекшее за собой легкий вред здоровью по признаку кратковременного расстройства здоровья.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ознакомлении с материалами дела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заявлено ходатайство о рассмотрении дела в порядке особого производства. Подсудимая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заявила о своем согласии с предъявленным обвинением, подтвердила свое ходатайство о постановлении приговора без проведения судебного разбирательства, пояснила, что ходатайство ею заявлено добровольно, в </w:t>
      </w:r>
      <w:r>
        <w:rPr>
          <w:rFonts w:ascii="Times New Roman" w:eastAsia="Times New Roman" w:hAnsi="Times New Roman" w:cs="Times New Roman"/>
          <w:sz w:val="26"/>
          <w:szCs w:val="26"/>
        </w:rPr>
        <w:t>присутствии защитника, и она осознает последствия постановления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Защитник, государственный обвинитель,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отерпевший </w:t>
      </w:r>
      <w:r>
        <w:rPr>
          <w:rStyle w:val="cat-UserDefinedgrp-28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возражали против особого порядка проведения судебного разбирательства.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условия постановления приговора в особом порядке судебного разбирательства соблюдены.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UserDefinedgrp-28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заявил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 прекращении уголовного дела в отношении подсудимой в связи с примирением</w:t>
      </w:r>
      <w:r>
        <w:rPr>
          <w:rFonts w:ascii="Times New Roman" w:eastAsia="Times New Roman" w:hAnsi="Times New Roman" w:cs="Times New Roman"/>
          <w:sz w:val="26"/>
          <w:szCs w:val="26"/>
        </w:rPr>
        <w:t>, последствия прекращения дела в отношении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примирением сторон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 и понятны.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загладил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причиненный вред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</w:t>
      </w:r>
      <w:r>
        <w:rPr>
          <w:rFonts w:ascii="Times New Roman" w:eastAsia="Times New Roman" w:hAnsi="Times New Roman" w:cs="Times New Roman"/>
          <w:sz w:val="26"/>
          <w:szCs w:val="26"/>
        </w:rPr>
        <w:t>принесения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извинени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претензий к </w:t>
      </w:r>
      <w:r>
        <w:rPr>
          <w:rFonts w:ascii="Times New Roman" w:eastAsia="Times New Roman" w:hAnsi="Times New Roman" w:cs="Times New Roman"/>
          <w:sz w:val="26"/>
          <w:szCs w:val="26"/>
        </w:rPr>
        <w:t>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 право возражать против прекращения уголовного дела по указанному основанию, а также последствия прекращения уголовного дела по нереабилитирующим основаниям.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полностью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себя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инкриминируемом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прес</w:t>
      </w:r>
      <w:r>
        <w:rPr>
          <w:rFonts w:ascii="Times New Roman" w:eastAsia="Times New Roman" w:hAnsi="Times New Roman" w:cs="Times New Roman"/>
          <w:sz w:val="26"/>
          <w:szCs w:val="26"/>
        </w:rPr>
        <w:t>туплении,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загладил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вред потерпевшему, принес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извинения и примирил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ним, с прекращением уголовного дела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Fonts w:ascii="Times New Roman" w:eastAsia="Times New Roman" w:hAnsi="Times New Roman" w:cs="Times New Roman"/>
          <w:sz w:val="26"/>
          <w:szCs w:val="26"/>
        </w:rPr>
        <w:t>полагал</w:t>
      </w:r>
      <w:r>
        <w:rPr>
          <w:rFonts w:ascii="Times New Roman" w:eastAsia="Times New Roman" w:hAnsi="Times New Roman" w:cs="Times New Roman"/>
          <w:sz w:val="26"/>
          <w:szCs w:val="26"/>
        </w:rPr>
        <w:t>, что ходатайство подлежит удовлетворению.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Государственный обвинитель возражал про</w:t>
      </w:r>
      <w:r>
        <w:rPr>
          <w:rFonts w:ascii="Times New Roman" w:eastAsia="Times New Roman" w:hAnsi="Times New Roman" w:cs="Times New Roman"/>
          <w:sz w:val="26"/>
          <w:szCs w:val="26"/>
        </w:rPr>
        <w:t>тив прекращения уголовного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мнени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сторон, суд находит ходатайство о прекращении уголовного дела в связи с примирением сторон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ст. 25 УПК РФ, ст.76 УК РФ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Преступление, в совершении которого обвиняется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2 ст. 15 УК РФ является преступлением небольшой тяжести.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смыслу закона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принимает во внимание, что </w:t>
      </w:r>
      <w:r>
        <w:rPr>
          <w:rFonts w:ascii="Times New Roman" w:eastAsia="Times New Roman" w:hAnsi="Times New Roman" w:cs="Times New Roman"/>
          <w:sz w:val="26"/>
          <w:szCs w:val="26"/>
        </w:rPr>
        <w:t>Павлова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состоит на учете у врача-психиатра и врача-нарколога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УУП 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«Ханты-Мансийский» характеризуется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удовлетворительно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>), не судима (л.д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52-54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пенсионером,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ринес</w:t>
      </w:r>
      <w:r>
        <w:rPr>
          <w:rFonts w:ascii="Times New Roman" w:eastAsia="Times New Roman" w:hAnsi="Times New Roman" w:cs="Times New Roman"/>
          <w:sz w:val="26"/>
          <w:szCs w:val="26"/>
        </w:rPr>
        <w:t>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извинения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Данных о том, что заявление потерпевшего есть результат какого-либо воздействия на него и оно не является добровольным либо потерпевший находится под заблуждением, в материалах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нет.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 судебном заседании установлено, что между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потерпевшим действительно состоялось примирение.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Правовые основания для отказа в удовлетворении ходатайства о прекращении уголовного дела в связи с примирением у суда отсутствуют, все требования закона, предусмотренные статьей 76 УК РФ и статьей 25 УПК РФ, соблюдены.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данных о личности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находит возможным и целесообразным удовлетворить ходатайство потерпевшего, прекратить уголовное преследование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примирением с потерпевшим в соответствии со ст. 25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Гражданский иск не заявлен.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Судьбу вещественных доказательств суд считает необходимым разрешить в соответствии со статьей 81 УПК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п. 5 ч. 2 ст. 131, </w:t>
      </w:r>
      <w:r>
        <w:rPr>
          <w:rFonts w:ascii="Times New Roman" w:eastAsia="Times New Roman" w:hAnsi="Times New Roman" w:cs="Times New Roman"/>
          <w:sz w:val="26"/>
          <w:szCs w:val="26"/>
        </w:rPr>
        <w:t>ч.ч</w:t>
      </w:r>
      <w:r>
        <w:rPr>
          <w:rFonts w:ascii="Times New Roman" w:eastAsia="Times New Roman" w:hAnsi="Times New Roman" w:cs="Times New Roman"/>
          <w:sz w:val="26"/>
          <w:szCs w:val="26"/>
        </w:rPr>
        <w:t>. 1, 9 ст. 132 УПК РФ, ч. 10 ст. 316 УПК РФ процессуальные издержки подлежат возмещению за счет средств федерального бюджета.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 25,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239, </w:t>
      </w:r>
      <w:r>
        <w:rPr>
          <w:rFonts w:ascii="Times New Roman" w:eastAsia="Times New Roman" w:hAnsi="Times New Roman" w:cs="Times New Roman"/>
          <w:sz w:val="26"/>
          <w:szCs w:val="26"/>
        </w:rPr>
        <w:t>254</w:t>
      </w:r>
      <w:r>
        <w:rPr>
          <w:rFonts w:ascii="Times New Roman" w:eastAsia="Times New Roman" w:hAnsi="Times New Roman" w:cs="Times New Roman"/>
          <w:sz w:val="26"/>
          <w:szCs w:val="26"/>
        </w:rPr>
        <w:t>, 256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УПК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уголовному делу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освободить от уголовной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Павлову Людмилу Юрьевну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обвинению в совершении преступления,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 п. «в» ч.2 ст.115 УК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примирением с потерпевшим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ст. 76 УК РФ, ст. 25 УПК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пресечения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Людмилы Юрьевны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избирать.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Павловой Людмилы Юрьевны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оставить без изменения до вступления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Гражданский иск не заявлен.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вступления постановления в законную силу вещественные доказательства по делу: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футболка, кухонный </w:t>
      </w:r>
      <w:r>
        <w:rPr>
          <w:rFonts w:ascii="Times New Roman" w:eastAsia="Times New Roman" w:hAnsi="Times New Roman" w:cs="Times New Roman"/>
          <w:sz w:val="26"/>
          <w:szCs w:val="26"/>
        </w:rPr>
        <w:t>нож, хранящи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в камере хранения вещественных доказательств МОМВД России «Ханты-Мансийский» (квитанция от </w:t>
      </w:r>
      <w:r>
        <w:rPr>
          <w:rFonts w:ascii="Times New Roman" w:eastAsia="Times New Roman" w:hAnsi="Times New Roman" w:cs="Times New Roman"/>
          <w:sz w:val="26"/>
          <w:szCs w:val="26"/>
        </w:rPr>
        <w:t>30.08.2024 №1726</w:t>
      </w:r>
      <w:r>
        <w:rPr>
          <w:rFonts w:ascii="Times New Roman" w:eastAsia="Times New Roman" w:hAnsi="Times New Roman" w:cs="Times New Roman"/>
          <w:sz w:val="26"/>
          <w:szCs w:val="26"/>
        </w:rPr>
        <w:t>) – уничтожить. Уничтожение поручить МОМВД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10 ст. 316 УПК РФ освободить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Павлову Людмилу Юрьевну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уплаты процессуальных издержек по уголовному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Ханты-Мансийского автономного округа-Югры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его вынесения, путем подачи апелляционной жалобы (представления) через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округа-Югры.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вправе ходатайствовать о своем участии в рассмотрении уголовного дела судом апелляционной инстанции, о чем долж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заявить в апелляционной жалобе или возражении на апелляционную жалобу (представление), а также вправе поручить осуществление своей защиты избранному защитнику либо ходатайствовать перед судом о назначении защитника.</w:t>
      </w: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ind w:firstLine="567"/>
        <w:jc w:val="both"/>
        <w:rPr>
          <w:sz w:val="26"/>
          <w:szCs w:val="26"/>
        </w:rPr>
      </w:pP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ind w:firstLine="567"/>
        <w:jc w:val="both"/>
        <w:rPr>
          <w:sz w:val="26"/>
          <w:szCs w:val="26"/>
        </w:rPr>
      </w:pP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pBdr>
          <w:top w:val="none" w:sz="0" w:space="0" w:color="auto"/>
          <w:left w:val="none" w:sz="0" w:space="0" w:color="auto"/>
          <w:bottom w:val="single" w:sz="6" w:space="31" w:color="FFFFFF"/>
          <w:right w:val="none" w:sz="0" w:space="0" w:color="auto"/>
        </w:pBdr>
        <w:spacing w:before="0" w:after="2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6rplc-32">
    <w:name w:val="cat-UserDefined grp-26 rplc-32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8rplc-39">
    <w:name w:val="cat-UserDefined grp-28 rplc-39"/>
    <w:basedOn w:val="DefaultParagraphFont"/>
  </w:style>
  <w:style w:type="character" w:customStyle="1" w:styleId="cat-UserDefinedgrp-28rplc-41">
    <w:name w:val="cat-UserDefined grp-2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